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pStyle w:val="Nadpis3"/>
        <w:rPr>
          <w:lang w:val="cs-CZ"/>
        </w:rPr>
      </w:pPr>
      <w:r w:rsidRPr="00864FEC">
        <w:rPr>
          <w:lang w:val="cs-CZ"/>
        </w:rPr>
        <w:t>O B S A H</w:t>
      </w:r>
    </w:p>
    <w:p w:rsidR="00D25EA4" w:rsidRDefault="00D25EA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Default="00D25EA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864FEC">
        <w:rPr>
          <w:rFonts w:ascii="Times New Roman" w:hAnsi="Times New Roman" w:cs="Times New Roman"/>
          <w:sz w:val="24"/>
          <w:szCs w:val="24"/>
          <w:u w:val="single"/>
          <w:lang w:val="cs-CZ"/>
        </w:rPr>
        <w:t>Všeobecné údaje</w:t>
      </w:r>
    </w:p>
    <w:p w:rsidR="00D25EA4" w:rsidRPr="00864FEC" w:rsidRDefault="00D25EA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numPr>
          <w:ilvl w:val="1"/>
          <w:numId w:val="2"/>
        </w:numPr>
        <w:tabs>
          <w:tab w:val="clear" w:pos="720"/>
          <w:tab w:val="left" w:pos="284"/>
        </w:tabs>
        <w:spacing w:line="360" w:lineRule="auto"/>
        <w:ind w:left="567" w:hanging="57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4FEC">
        <w:rPr>
          <w:rFonts w:ascii="Times New Roman" w:hAnsi="Times New Roman" w:cs="Times New Roman"/>
          <w:sz w:val="24"/>
          <w:szCs w:val="24"/>
          <w:lang w:val="cs-CZ"/>
        </w:rPr>
        <w:t>Právní náležitosti</w:t>
      </w:r>
    </w:p>
    <w:p w:rsidR="00D25EA4" w:rsidRPr="00864FEC" w:rsidRDefault="00D25EA4">
      <w:pPr>
        <w:numPr>
          <w:ilvl w:val="1"/>
          <w:numId w:val="2"/>
        </w:numPr>
        <w:tabs>
          <w:tab w:val="clear" w:pos="720"/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4FEC">
        <w:rPr>
          <w:rFonts w:ascii="Times New Roman" w:hAnsi="Times New Roman" w:cs="Times New Roman"/>
          <w:sz w:val="24"/>
          <w:szCs w:val="24"/>
          <w:lang w:val="cs-CZ"/>
        </w:rPr>
        <w:t>Podklady projektu</w:t>
      </w:r>
    </w:p>
    <w:p w:rsidR="00D25EA4" w:rsidRPr="00864FEC" w:rsidRDefault="00D25EA4">
      <w:pPr>
        <w:numPr>
          <w:ilvl w:val="1"/>
          <w:numId w:val="2"/>
        </w:numPr>
        <w:tabs>
          <w:tab w:val="clear" w:pos="720"/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4FEC">
        <w:rPr>
          <w:rFonts w:ascii="Times New Roman" w:hAnsi="Times New Roman" w:cs="Times New Roman"/>
          <w:sz w:val="24"/>
          <w:szCs w:val="24"/>
          <w:lang w:val="cs-CZ"/>
        </w:rPr>
        <w:t>Předmět projektu</w:t>
      </w: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gramStart"/>
      <w:r w:rsidRPr="00864FEC">
        <w:rPr>
          <w:rFonts w:ascii="Times New Roman" w:hAnsi="Times New Roman" w:cs="Times New Roman"/>
          <w:sz w:val="24"/>
          <w:szCs w:val="24"/>
          <w:u w:val="single"/>
          <w:lang w:val="cs-CZ"/>
        </w:rPr>
        <w:t>2)  Projekční</w:t>
      </w:r>
      <w:proofErr w:type="gramEnd"/>
      <w:r w:rsidRPr="00864FEC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řešení</w:t>
      </w: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Default="00D25EA4" w:rsidP="00C201BC">
      <w:pPr>
        <w:numPr>
          <w:ilvl w:val="1"/>
          <w:numId w:val="3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64FEC">
        <w:rPr>
          <w:rFonts w:ascii="Times New Roman" w:hAnsi="Times New Roman" w:cs="Times New Roman"/>
          <w:sz w:val="24"/>
          <w:szCs w:val="24"/>
          <w:lang w:val="cs-CZ"/>
        </w:rPr>
        <w:t>Základní údaje</w:t>
      </w:r>
    </w:p>
    <w:p w:rsidR="00D25EA4" w:rsidRPr="00065D71" w:rsidRDefault="00D25EA4" w:rsidP="00065D71">
      <w:pPr>
        <w:numPr>
          <w:ilvl w:val="1"/>
          <w:numId w:val="3"/>
        </w:numPr>
        <w:tabs>
          <w:tab w:val="clear" w:pos="720"/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cs-CZ"/>
        </w:rPr>
      </w:pPr>
      <w:r w:rsidRPr="00864FEC">
        <w:rPr>
          <w:rFonts w:ascii="Times New Roman" w:hAnsi="Times New Roman" w:cs="Times New Roman"/>
          <w:sz w:val="24"/>
          <w:szCs w:val="24"/>
          <w:lang w:val="cs-CZ"/>
        </w:rPr>
        <w:t>Technický popis</w:t>
      </w:r>
    </w:p>
    <w:p w:rsidR="00D25EA4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3</w:t>
      </w:r>
      <w:r w:rsidRPr="00864FEC">
        <w:rPr>
          <w:rFonts w:ascii="Times New Roman" w:hAnsi="Times New Roman" w:cs="Times New Roman"/>
          <w:sz w:val="24"/>
          <w:szCs w:val="24"/>
          <w:u w:val="single"/>
          <w:lang w:val="cs-CZ"/>
        </w:rPr>
        <w:t>)  Seznam</w:t>
      </w:r>
      <w:proofErr w:type="gramEnd"/>
      <w:r w:rsidRPr="00864FEC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dokumentace</w:t>
      </w:r>
    </w:p>
    <w:p w:rsidR="00D25EA4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 Technická zpráva</w:t>
      </w:r>
    </w:p>
    <w:p w:rsidR="00D25EA4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  <w:r w:rsidRPr="00065D7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Výkres elektroinstalace v půdorysu objektu</w:t>
      </w:r>
    </w:p>
    <w:p w:rsidR="00D25EA4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 Jednopólové schéma rozvaděče RH</w:t>
      </w:r>
    </w:p>
    <w:p w:rsidR="00D25EA4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4. Přehledové schéma napájení – elektroměrová rozvodnice</w:t>
      </w:r>
    </w:p>
    <w:p w:rsidR="00D25EA4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5. Výkres jímací soustavy</w:t>
      </w:r>
    </w:p>
    <w:p w:rsidR="009E5D30" w:rsidRDefault="00353C9F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9E5D30">
        <w:rPr>
          <w:rFonts w:ascii="Times New Roman" w:hAnsi="Times New Roman" w:cs="Times New Roman"/>
          <w:sz w:val="24"/>
          <w:szCs w:val="24"/>
          <w:lang w:val="cs-CZ"/>
        </w:rPr>
        <w:t>. Výkaz výměr</w:t>
      </w:r>
    </w:p>
    <w:p w:rsidR="009E5D30" w:rsidRDefault="009E5D30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E5D30" w:rsidRPr="00864FEC" w:rsidRDefault="009E5D30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64FE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1B1ED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D25EA4" w:rsidRPr="001B1ED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1B1ED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1B1EDC" w:rsidRDefault="00D25EA4">
      <w:pPr>
        <w:numPr>
          <w:ilvl w:val="0"/>
          <w:numId w:val="5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1B1EDC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Všeobecné údaje</w:t>
      </w:r>
    </w:p>
    <w:p w:rsidR="00D25EA4" w:rsidRPr="001B1EDC" w:rsidRDefault="00D25EA4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</w:p>
    <w:p w:rsidR="00D25EA4" w:rsidRPr="001B1EDC" w:rsidRDefault="00D25EA4" w:rsidP="00B17781">
      <w:pPr>
        <w:numPr>
          <w:ilvl w:val="1"/>
          <w:numId w:val="6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u w:val="single"/>
          <w:lang w:val="cs-CZ"/>
        </w:rPr>
        <w:t>Právní náležitosti</w:t>
      </w:r>
    </w:p>
    <w:p w:rsidR="00D25EA4" w:rsidRPr="001B1EDC" w:rsidRDefault="00D25EA4" w:rsidP="00B17781">
      <w:pPr>
        <w:tabs>
          <w:tab w:val="left" w:pos="284"/>
        </w:tabs>
        <w:ind w:left="720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1B1EDC" w:rsidRDefault="00D25EA4" w:rsidP="00E207E2">
      <w:pPr>
        <w:tabs>
          <w:tab w:val="left" w:pos="284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>Název akce:</w:t>
      </w:r>
      <w:r w:rsidR="00CB630D" w:rsidRPr="001B1EDC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CB630D" w:rsidRPr="001B1EDC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Hájovna Nezdice</w:t>
      </w:r>
    </w:p>
    <w:p w:rsidR="00D25EA4" w:rsidRPr="001B1EDC" w:rsidRDefault="00D25EA4">
      <w:pPr>
        <w:tabs>
          <w:tab w:val="left" w:pos="284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 xml:space="preserve">Místo stavby:  </w:t>
      </w:r>
      <w:r w:rsidRPr="001B1EDC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Nezdice</w:t>
      </w:r>
    </w:p>
    <w:p w:rsidR="00D25EA4" w:rsidRPr="001B1EDC" w:rsidRDefault="00D25EA4">
      <w:pPr>
        <w:tabs>
          <w:tab w:val="left" w:pos="284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>Investor</w:t>
      </w:r>
      <w:r w:rsidR="00CB630D" w:rsidRPr="001B1ED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CB630D" w:rsidRPr="001B1EDC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Ing. Václav Matoušek</w:t>
      </w:r>
    </w:p>
    <w:p w:rsidR="00D25EA4" w:rsidRPr="001B1EDC" w:rsidRDefault="00D25EA4" w:rsidP="00E207E2">
      <w:pPr>
        <w:tabs>
          <w:tab w:val="left" w:pos="284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 xml:space="preserve">Projektovaná část:     </w:t>
      </w:r>
      <w:r w:rsidRPr="001B1EDC">
        <w:rPr>
          <w:rFonts w:ascii="Times New Roman" w:hAnsi="Times New Roman" w:cs="Times New Roman"/>
          <w:sz w:val="24"/>
          <w:szCs w:val="24"/>
          <w:lang w:val="cs-CZ"/>
        </w:rPr>
        <w:tab/>
        <w:t>Silnoproudý rozvod</w:t>
      </w:r>
    </w:p>
    <w:p w:rsidR="00D25EA4" w:rsidRPr="001B1EDC" w:rsidRDefault="00D25EA4" w:rsidP="009B78C8">
      <w:pPr>
        <w:tabs>
          <w:tab w:val="left" w:pos="284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 xml:space="preserve">Projekční stupeň:      </w:t>
      </w:r>
      <w:r w:rsidRPr="001B1EDC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2719D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SP</w:t>
      </w:r>
    </w:p>
    <w:p w:rsidR="00D25EA4" w:rsidRPr="001B1EDC" w:rsidRDefault="00D25EA4">
      <w:pPr>
        <w:tabs>
          <w:tab w:val="left" w:pos="284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 xml:space="preserve">Objednatel projektu: </w:t>
      </w:r>
      <w:r w:rsidRPr="001B1EDC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Ing. Václav Matoušek</w:t>
      </w:r>
    </w:p>
    <w:p w:rsidR="00D25EA4" w:rsidRPr="001B1EDC" w:rsidRDefault="00D25EA4">
      <w:pPr>
        <w:tabs>
          <w:tab w:val="left" w:pos="284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 xml:space="preserve">Datum zpracování: </w:t>
      </w:r>
      <w:r w:rsidRPr="001B1EDC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leden 2014</w:t>
      </w:r>
    </w:p>
    <w:p w:rsidR="00D25EA4" w:rsidRPr="001B1EDC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1B1EDC" w:rsidRDefault="00D25EA4" w:rsidP="004305B8">
      <w:pPr>
        <w:numPr>
          <w:ilvl w:val="1"/>
          <w:numId w:val="6"/>
        </w:numPr>
        <w:tabs>
          <w:tab w:val="left" w:pos="284"/>
          <w:tab w:val="left" w:pos="4536"/>
        </w:tabs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u w:val="single"/>
          <w:lang w:val="cs-CZ"/>
        </w:rPr>
        <w:t>Podklady projektu</w:t>
      </w:r>
    </w:p>
    <w:p w:rsidR="00D25EA4" w:rsidRPr="001B1EDC" w:rsidRDefault="00D25EA4" w:rsidP="004305B8">
      <w:pPr>
        <w:tabs>
          <w:tab w:val="left" w:pos="284"/>
          <w:tab w:val="left" w:pos="4536"/>
        </w:tabs>
        <w:ind w:left="720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1B1EDC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lang w:val="cs-CZ"/>
        </w:rPr>
        <w:t xml:space="preserve">1. Stavební výkresy objektu </w:t>
      </w:r>
    </w:p>
    <w:p w:rsidR="00D25EA4" w:rsidRPr="001B1EDC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1B1EDC" w:rsidRDefault="00D25EA4" w:rsidP="004305B8">
      <w:pPr>
        <w:numPr>
          <w:ilvl w:val="1"/>
          <w:numId w:val="6"/>
        </w:numPr>
        <w:tabs>
          <w:tab w:val="left" w:pos="284"/>
          <w:tab w:val="left" w:pos="4536"/>
        </w:tabs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1B1EDC">
        <w:rPr>
          <w:rFonts w:ascii="Times New Roman" w:hAnsi="Times New Roman" w:cs="Times New Roman"/>
          <w:sz w:val="24"/>
          <w:szCs w:val="24"/>
          <w:u w:val="single"/>
          <w:lang w:val="cs-CZ"/>
        </w:rPr>
        <w:t>Předmět projektu</w:t>
      </w:r>
    </w:p>
    <w:p w:rsidR="00D25EA4" w:rsidRPr="001B1EDC" w:rsidRDefault="00D25EA4" w:rsidP="004305B8">
      <w:pPr>
        <w:tabs>
          <w:tab w:val="left" w:pos="284"/>
          <w:tab w:val="left" w:pos="4536"/>
        </w:tabs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D25EA4" w:rsidRPr="0084539F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Projekt elektroinstalace řeší napojení </w:t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rekonstruovaného domu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k veřejné elektrické síti nízkého napětí, měření odběru elektrické energie, páteřní a místní silový rozvod, uzemňovací </w:t>
      </w:r>
      <w:r w:rsidR="0084539F">
        <w:rPr>
          <w:rFonts w:ascii="Times New Roman" w:hAnsi="Times New Roman" w:cs="Times New Roman"/>
          <w:sz w:val="24"/>
          <w:szCs w:val="24"/>
          <w:lang w:val="cs-CZ"/>
        </w:rPr>
        <w:t>a jímací soustavy bleskosvodu a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přepěťovou ochranu objektu.</w:t>
      </w:r>
    </w:p>
    <w:p w:rsidR="00D25EA4" w:rsidRPr="0084539F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84539F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1B1EDC" w:rsidRPr="0084539F" w:rsidRDefault="001B1EDC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1B1EDC" w:rsidRPr="0084539F" w:rsidRDefault="001B1EDC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1B1EDC" w:rsidRPr="0084539F" w:rsidRDefault="001B1EDC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1B1EDC" w:rsidRPr="0084539F" w:rsidRDefault="001B1EDC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1B1EDC" w:rsidRPr="0084539F" w:rsidRDefault="001B1EDC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84539F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84539F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84539F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BF01EB" w:rsidRPr="0084539F" w:rsidRDefault="00BF01EB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25EA4" w:rsidRPr="0084539F" w:rsidRDefault="00D25EA4">
      <w:pPr>
        <w:numPr>
          <w:ilvl w:val="0"/>
          <w:numId w:val="5"/>
        </w:num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84539F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lastRenderedPageBreak/>
        <w:t>Projekční řešení</w:t>
      </w:r>
    </w:p>
    <w:p w:rsidR="00D25EA4" w:rsidRPr="0084539F" w:rsidRDefault="00D25EA4">
      <w:pPr>
        <w:tabs>
          <w:tab w:val="left" w:pos="284"/>
          <w:tab w:val="left" w:pos="453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</w:p>
    <w:p w:rsidR="00D25EA4" w:rsidRPr="0084539F" w:rsidRDefault="00D25EA4" w:rsidP="00C201BC">
      <w:pPr>
        <w:spacing w:line="360" w:lineRule="auto"/>
        <w:ind w:left="567" w:hanging="578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>2.1)</w:t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ab/>
        <w:t>Základní technické údaje</w:t>
      </w:r>
    </w:p>
    <w:p w:rsidR="00D25EA4" w:rsidRPr="0084539F" w:rsidRDefault="00D25EA4" w:rsidP="00D57DE2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Napěťová soustava: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 xml:space="preserve">3NPE  400/230V,50Hz, TN-C-S </w:t>
      </w:r>
    </w:p>
    <w:p w:rsidR="00D25EA4" w:rsidRPr="0084539F" w:rsidRDefault="00D25EA4" w:rsidP="008D7386">
      <w:pPr>
        <w:tabs>
          <w:tab w:val="left" w:pos="284"/>
          <w:tab w:val="left" w:pos="3828"/>
          <w:tab w:val="left" w:pos="4536"/>
        </w:tabs>
        <w:spacing w:line="360" w:lineRule="auto"/>
        <w:ind w:left="3828" w:hanging="3828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Ochrana před nebezpečným dotykem: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>dle ČSN 33 2000-4-41 ed2. samočinným odpojením od zdroje</w:t>
      </w:r>
    </w:p>
    <w:p w:rsidR="00D25EA4" w:rsidRPr="0084539F" w:rsidRDefault="00D25EA4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 xml:space="preserve">doplňková ochrana </w:t>
      </w:r>
      <w:proofErr w:type="spellStart"/>
      <w:r w:rsidRPr="0084539F">
        <w:rPr>
          <w:rFonts w:ascii="Times New Roman" w:hAnsi="Times New Roman" w:cs="Times New Roman"/>
          <w:sz w:val="24"/>
          <w:szCs w:val="24"/>
          <w:lang w:val="cs-CZ"/>
        </w:rPr>
        <w:t>pospojením</w:t>
      </w:r>
      <w:proofErr w:type="spell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vodivých konstrukcí</w:t>
      </w:r>
    </w:p>
    <w:p w:rsidR="00D25EA4" w:rsidRPr="0084539F" w:rsidRDefault="00D25EA4" w:rsidP="00DB1C53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>ochrana proudovými chrániči</w:t>
      </w:r>
    </w:p>
    <w:p w:rsidR="00D25EA4" w:rsidRPr="0084539F" w:rsidRDefault="00D25EA4" w:rsidP="00BF01EB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Instalovaný příkon:                    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>Trouba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kW</w:t>
      </w:r>
    </w:p>
    <w:p w:rsidR="00D25EA4" w:rsidRPr="0084539F" w:rsidRDefault="00D25EA4" w:rsidP="00DB1C53">
      <w:pPr>
        <w:pStyle w:val="Zhlav"/>
        <w:tabs>
          <w:tab w:val="clear" w:pos="4536"/>
          <w:tab w:val="clear" w:pos="9072"/>
          <w:tab w:val="left" w:pos="324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smartTag w:uri="urn:schemas-microsoft-com:office:smarttags" w:element="metricconverter">
        <w:smartTagPr>
          <w:attr w:name="ProductID" w:val="3f"/>
        </w:smartTagPr>
        <w:r w:rsidRPr="0084539F">
          <w:rPr>
            <w:rFonts w:ascii="Times New Roman" w:hAnsi="Times New Roman" w:cs="Times New Roman"/>
            <w:sz w:val="24"/>
            <w:szCs w:val="24"/>
            <w:lang w:val="cs-CZ"/>
          </w:rPr>
          <w:t>3f</w:t>
        </w:r>
      </w:smartTag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zásuvk</w:t>
      </w:r>
      <w:r w:rsidR="00BF01EB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F45EBD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kW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D25EA4" w:rsidRDefault="00D25EA4" w:rsidP="00DB1C53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>Průtokové ohřívače</w:t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F45EBD">
        <w:rPr>
          <w:rFonts w:ascii="Times New Roman" w:hAnsi="Times New Roman" w:cs="Times New Roman"/>
          <w:sz w:val="24"/>
          <w:szCs w:val="24"/>
          <w:lang w:val="cs-CZ"/>
        </w:rPr>
        <w:t>35</w:t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 xml:space="preserve"> kW</w:t>
      </w:r>
    </w:p>
    <w:p w:rsidR="00574DE6" w:rsidRPr="0084539F" w:rsidRDefault="00574DE6" w:rsidP="00DB1C53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>Přímotopy</w:t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D7963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F45EBD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kW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D25EA4" w:rsidRPr="0084539F" w:rsidRDefault="00D25EA4" w:rsidP="00DB1C53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>Ostatní</w:t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ab/>
      </w:r>
      <w:r w:rsidR="00F45EBD">
        <w:rPr>
          <w:rFonts w:ascii="Times New Roman" w:hAnsi="Times New Roman" w:cs="Times New Roman"/>
          <w:sz w:val="24"/>
          <w:szCs w:val="24"/>
          <w:u w:val="single"/>
          <w:lang w:val="cs-CZ"/>
        </w:rPr>
        <w:t>10</w:t>
      </w: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kW</w:t>
      </w:r>
    </w:p>
    <w:p w:rsidR="00D25EA4" w:rsidRPr="0084539F" w:rsidRDefault="00D25EA4" w:rsidP="00DB1C53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>Celkem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F45EBD">
        <w:rPr>
          <w:rFonts w:ascii="Times New Roman" w:hAnsi="Times New Roman" w:cs="Times New Roman"/>
          <w:sz w:val="24"/>
          <w:szCs w:val="24"/>
          <w:lang w:val="cs-CZ"/>
        </w:rPr>
        <w:t>62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kW</w:t>
      </w:r>
    </w:p>
    <w:p w:rsidR="00D25EA4" w:rsidRPr="0084539F" w:rsidRDefault="00D25EA4" w:rsidP="00304E9F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E652AB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Činitel soudobosti: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>0,</w:t>
      </w:r>
      <w:r w:rsidR="00F45EBD">
        <w:rPr>
          <w:rFonts w:ascii="Times New Roman" w:hAnsi="Times New Roman" w:cs="Times New Roman"/>
          <w:sz w:val="24"/>
          <w:szCs w:val="24"/>
          <w:lang w:val="cs-CZ"/>
        </w:rPr>
        <w:t>5</w:t>
      </w:r>
    </w:p>
    <w:p w:rsidR="00D25EA4" w:rsidRPr="0084539F" w:rsidRDefault="00D25EA4" w:rsidP="00E652AB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Dodávka energie: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>dle 3. Stupně</w:t>
      </w:r>
    </w:p>
    <w:p w:rsidR="00D25EA4" w:rsidRPr="0084539F" w:rsidRDefault="00D25EA4" w:rsidP="00E652AB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Stupeň elektrizace: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  <w:t>B</w:t>
      </w:r>
    </w:p>
    <w:p w:rsidR="00D25EA4" w:rsidRPr="0084539F" w:rsidRDefault="00D25EA4" w:rsidP="00E652AB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position w:val="-14"/>
          <w:sz w:val="24"/>
          <w:szCs w:val="24"/>
          <w:lang w:val="cs-CZ"/>
        </w:rPr>
        <w:object w:dxaOrig="26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21pt" o:ole="">
            <v:imagedata r:id="rId9" o:title=""/>
          </v:shape>
          <o:OLEObject Type="Embed" ProgID="Equation.DSMT4" ShapeID="_x0000_i1025" DrawAspect="Content" ObjectID="_1451654807" r:id="rId10"/>
        </w:object>
      </w:r>
    </w:p>
    <w:p w:rsidR="00D25EA4" w:rsidRPr="0084539F" w:rsidRDefault="00F45EBD" w:rsidP="00E652AB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position w:val="-32"/>
          <w:sz w:val="24"/>
          <w:szCs w:val="24"/>
          <w:lang w:val="cs-CZ"/>
        </w:rPr>
        <w:object w:dxaOrig="4020" w:dyaOrig="740">
          <v:shape id="_x0000_i1040" type="#_x0000_t75" style="width:196.5pt;height:36.75pt" o:ole="">
            <v:imagedata r:id="rId11" o:title=""/>
          </v:shape>
          <o:OLEObject Type="Embed" ProgID="Equation.3" ShapeID="_x0000_i1040" DrawAspect="Content" ObjectID="_1451654808" r:id="rId12"/>
        </w:object>
      </w:r>
    </w:p>
    <w:p w:rsidR="00D25EA4" w:rsidRPr="0084539F" w:rsidRDefault="00D25EA4" w:rsidP="00E652AB">
      <w:pPr>
        <w:tabs>
          <w:tab w:val="left" w:pos="284"/>
          <w:tab w:val="left" w:pos="3828"/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C201BC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u w:val="single"/>
          <w:lang w:val="cs-CZ"/>
        </w:rPr>
        <w:t>Technický popis</w:t>
      </w:r>
    </w:p>
    <w:p w:rsidR="00D25EA4" w:rsidRPr="0084539F" w:rsidRDefault="00D25EA4" w:rsidP="005B7A3F">
      <w:pPr>
        <w:tabs>
          <w:tab w:val="left" w:pos="1276"/>
          <w:tab w:val="left" w:pos="5529"/>
          <w:tab w:val="left" w:pos="6663"/>
          <w:tab w:val="left" w:pos="7938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1B1EDC" w:rsidRPr="0084539F" w:rsidRDefault="001B1EDC" w:rsidP="001B1EDC">
      <w:pPr>
        <w:tabs>
          <w:tab w:val="left" w:pos="284"/>
          <w:tab w:val="left" w:pos="1276"/>
          <w:tab w:val="left" w:pos="6663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84539F">
        <w:rPr>
          <w:rFonts w:ascii="Times New Roman" w:hAnsi="Times New Roman" w:cs="Times New Roman"/>
          <w:sz w:val="24"/>
          <w:szCs w:val="24"/>
          <w:lang w:val="cs-CZ"/>
        </w:rPr>
        <w:t>2.2.1)  Elektroměrová</w:t>
      </w:r>
      <w:proofErr w:type="gram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rozvodnice</w:t>
      </w:r>
    </w:p>
    <w:p w:rsidR="001B1EDC" w:rsidRPr="0084539F" w:rsidRDefault="001B1EDC" w:rsidP="001B1EDC">
      <w:pPr>
        <w:tabs>
          <w:tab w:val="left" w:pos="284"/>
          <w:tab w:val="left" w:pos="1276"/>
          <w:tab w:val="left" w:pos="6663"/>
          <w:tab w:val="left" w:pos="793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Elektroměrová rozvodnice bude </w:t>
      </w:r>
      <w:r w:rsidR="00F45EBD">
        <w:rPr>
          <w:rFonts w:ascii="Times New Roman" w:hAnsi="Times New Roman" w:cs="Times New Roman"/>
          <w:sz w:val="24"/>
          <w:szCs w:val="24"/>
          <w:lang w:val="cs-CZ"/>
        </w:rPr>
        <w:t>stávající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45EBD">
        <w:rPr>
          <w:rFonts w:ascii="Times New Roman" w:hAnsi="Times New Roman" w:cs="Times New Roman"/>
          <w:sz w:val="24"/>
          <w:szCs w:val="24"/>
          <w:lang w:val="cs-CZ"/>
        </w:rPr>
        <w:t xml:space="preserve"> Úprava bude spočívat pouze ve výměně hlavního jističe, jehož nová hodnota 3x50A. Odpovídajícím způsobem bude navýšena hodnota vstupních pojistek. Obě tyto výměny zajišťuje na žádost investora 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t>společnost ČEZ distribuce.</w:t>
      </w:r>
    </w:p>
    <w:p w:rsidR="00D25EA4" w:rsidRPr="0084539F" w:rsidRDefault="00D25EA4" w:rsidP="005B7A3F">
      <w:pPr>
        <w:tabs>
          <w:tab w:val="left" w:pos="284"/>
          <w:tab w:val="left" w:pos="1276"/>
          <w:tab w:val="left" w:pos="6663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:rsidR="00D25EA4" w:rsidRPr="0084539F" w:rsidRDefault="00D25EA4" w:rsidP="005B7A3F">
      <w:pPr>
        <w:tabs>
          <w:tab w:val="left" w:pos="284"/>
          <w:tab w:val="left" w:pos="1276"/>
          <w:tab w:val="left" w:pos="6663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84539F">
        <w:rPr>
          <w:rFonts w:ascii="Times New Roman" w:hAnsi="Times New Roman" w:cs="Times New Roman"/>
          <w:sz w:val="24"/>
          <w:szCs w:val="24"/>
          <w:lang w:val="cs-CZ"/>
        </w:rPr>
        <w:t>2.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)  Hlavní</w:t>
      </w:r>
      <w:proofErr w:type="gram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ochranná přípojnice a ochranné rozvody</w:t>
      </w: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B630D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t>garáži</w:t>
      </w:r>
      <w:r w:rsidR="00CB630D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bude osazena skříň hlavního ochranného </w:t>
      </w:r>
      <w:proofErr w:type="spellStart"/>
      <w:proofErr w:type="gramStart"/>
      <w:r w:rsidR="00CB630D" w:rsidRPr="0084539F">
        <w:rPr>
          <w:rFonts w:ascii="Times New Roman" w:hAnsi="Times New Roman" w:cs="Times New Roman"/>
          <w:sz w:val="24"/>
          <w:szCs w:val="24"/>
          <w:lang w:val="cs-CZ"/>
        </w:rPr>
        <w:t>pospojení</w:t>
      </w:r>
      <w:proofErr w:type="spell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 dle</w:t>
      </w:r>
      <w:proofErr w:type="gram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výkresu, na kterou budou připojena veškerá </w:t>
      </w:r>
      <w:r w:rsidR="00CB630D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neživé části kovových 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zařízení. S touto přípojnicí bude ještě spojeno doplňkové pospojování v koupelně a rozvaděč. Hodnota uzemnění musí být maximálně 15 Ohmů dle normy. Hlavní ochrana pospojování</w:t>
      </w:r>
      <w:r w:rsidR="00D553B5" w:rsidRPr="0084539F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bude provedena žlutozeleným vodičem CY 6mm</w:t>
      </w:r>
      <w:r w:rsidRPr="0084539F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="0052719D" w:rsidRPr="0084539F">
        <w:rPr>
          <w:rFonts w:ascii="Times New Roman" w:hAnsi="Times New Roman" w:cs="Times New Roman"/>
          <w:sz w:val="24"/>
          <w:szCs w:val="24"/>
          <w:lang w:val="cs-CZ"/>
        </w:rPr>
        <w:t>. Toto pospojování bude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připojeno na </w:t>
      </w:r>
      <w:proofErr w:type="spellStart"/>
      <w:r w:rsidRPr="0084539F">
        <w:rPr>
          <w:rFonts w:ascii="Times New Roman" w:hAnsi="Times New Roman" w:cs="Times New Roman"/>
          <w:sz w:val="24"/>
          <w:szCs w:val="24"/>
          <w:lang w:val="cs-CZ"/>
        </w:rPr>
        <w:t>ekvipotenciálu</w:t>
      </w:r>
      <w:proofErr w:type="spell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178B5">
        <w:rPr>
          <w:rFonts w:ascii="Times New Roman" w:hAnsi="Times New Roman" w:cs="Times New Roman"/>
          <w:sz w:val="24"/>
          <w:szCs w:val="24"/>
          <w:lang w:val="cs-CZ"/>
        </w:rPr>
        <w:t xml:space="preserve">skříně ochranného </w:t>
      </w:r>
      <w:proofErr w:type="spellStart"/>
      <w:r w:rsidR="00D178B5">
        <w:rPr>
          <w:rFonts w:ascii="Times New Roman" w:hAnsi="Times New Roman" w:cs="Times New Roman"/>
          <w:sz w:val="24"/>
          <w:szCs w:val="24"/>
          <w:lang w:val="cs-CZ"/>
        </w:rPr>
        <w:t>pospojení</w:t>
      </w:r>
      <w:proofErr w:type="spellEnd"/>
      <w:r w:rsidR="00D178B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a dále na uzemňovací přívod, 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lastRenderedPageBreak/>
        <w:t>kovové konstrukční části topení, vodovodní potrubí, kanalizace, plynovod</w:t>
      </w:r>
      <w:r w:rsidR="00D553B5"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553B5" w:rsidRPr="0084539F">
        <w:rPr>
          <w:rFonts w:ascii="Times New Roman" w:hAnsi="Times New Roman" w:cs="Times New Roman"/>
          <w:sz w:val="24"/>
          <w:szCs w:val="24"/>
          <w:lang w:val="cs-CZ"/>
        </w:rPr>
        <w:t>Vš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echny vodivé části</w:t>
      </w:r>
      <w:r w:rsidR="00D553B5" w:rsidRPr="0084539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které přicházejí do objektu, </w:t>
      </w:r>
      <w:r w:rsidR="00D553B5" w:rsidRPr="0084539F">
        <w:rPr>
          <w:rFonts w:ascii="Times New Roman" w:hAnsi="Times New Roman" w:cs="Times New Roman"/>
          <w:sz w:val="24"/>
          <w:szCs w:val="24"/>
          <w:lang w:val="cs-CZ"/>
        </w:rPr>
        <w:t>budou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pospojovány co nejblíže ke vstupu do objektu. Doplňkové pospojování v koupelně </w:t>
      </w:r>
      <w:r w:rsidR="00D553B5" w:rsidRPr="0084539F">
        <w:rPr>
          <w:rFonts w:ascii="Times New Roman" w:hAnsi="Times New Roman" w:cs="Times New Roman"/>
          <w:sz w:val="24"/>
          <w:szCs w:val="24"/>
          <w:lang w:val="cs-CZ"/>
        </w:rPr>
        <w:t>bude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provedeno žlutozeleným vodičem CY 6mm</w:t>
      </w:r>
      <w:r w:rsidRPr="0084539F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5B7A3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2.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)   Světelné a zásuvkové obvody</w:t>
      </w: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Elektrické obv</w:t>
      </w:r>
      <w:r w:rsidR="00A63F1F" w:rsidRPr="0084539F">
        <w:rPr>
          <w:rFonts w:ascii="Times New Roman" w:hAnsi="Times New Roman" w:cs="Times New Roman"/>
          <w:sz w:val="24"/>
          <w:szCs w:val="24"/>
          <w:lang w:val="cs-CZ"/>
        </w:rPr>
        <w:t>ody pro světla budou provedeny kabely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CYKY-J 3x1,5mm</w:t>
      </w:r>
      <w:r w:rsidRPr="0084539F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pod omítkou, </w:t>
      </w:r>
      <w:r w:rsidR="00A63F1F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jednofázové 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zásuvkové obvody budou též pod </w:t>
      </w:r>
      <w:r w:rsidR="00A63F1F" w:rsidRPr="0084539F">
        <w:rPr>
          <w:rFonts w:ascii="Times New Roman" w:hAnsi="Times New Roman" w:cs="Times New Roman"/>
          <w:sz w:val="24"/>
          <w:szCs w:val="24"/>
          <w:lang w:val="cs-CZ"/>
        </w:rPr>
        <w:t>omítkou rozvedeny kabely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CYKY-J 3x2,5mm</w:t>
      </w:r>
      <w:r w:rsidRPr="0084539F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A63F1F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Třífázové rozvody budou realizovány kabely CYKY-J 5x4 </w:t>
      </w:r>
      <w:proofErr w:type="gramStart"/>
      <w:r w:rsidR="00A63F1F" w:rsidRPr="0084539F">
        <w:rPr>
          <w:rFonts w:ascii="Times New Roman" w:hAnsi="Times New Roman" w:cs="Times New Roman"/>
          <w:sz w:val="24"/>
          <w:szCs w:val="24"/>
          <w:lang w:val="cs-CZ"/>
        </w:rPr>
        <w:t>mm</w:t>
      </w:r>
      <w:r w:rsidR="00A63F1F" w:rsidRPr="0084539F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t>(popř.</w:t>
      </w:r>
      <w:proofErr w:type="gramEnd"/>
      <w:r w:rsidR="00E2355A">
        <w:rPr>
          <w:rFonts w:ascii="Times New Roman" w:hAnsi="Times New Roman" w:cs="Times New Roman"/>
          <w:sz w:val="24"/>
          <w:szCs w:val="24"/>
          <w:lang w:val="cs-CZ"/>
        </w:rPr>
        <w:t xml:space="preserve"> CYKY-J 5x6)</w:t>
      </w:r>
      <w:r w:rsidR="00A63F1F"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Poloha umístění zásuvek a vypínačů je provedena dle ČSN 33 2180, spínače </w:t>
      </w:r>
      <w:r w:rsidR="00EF0ADC" w:rsidRPr="0084539F">
        <w:rPr>
          <w:rFonts w:ascii="Times New Roman" w:hAnsi="Times New Roman" w:cs="Times New Roman"/>
          <w:sz w:val="24"/>
          <w:szCs w:val="24"/>
          <w:lang w:val="cs-CZ"/>
        </w:rPr>
        <w:t>budou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umístěny ve výšce 1-1,2m nad podlahou u vstupu vždy tak, aby neb</w:t>
      </w:r>
      <w:r w:rsidR="00EF0ADC" w:rsidRPr="0084539F">
        <w:rPr>
          <w:rFonts w:ascii="Times New Roman" w:hAnsi="Times New Roman" w:cs="Times New Roman"/>
          <w:sz w:val="24"/>
          <w:szCs w:val="24"/>
          <w:lang w:val="cs-CZ"/>
        </w:rPr>
        <w:t>yly zakryty dveřmi při otevření,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F0ADC" w:rsidRPr="0084539F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ásuvky alespoň 0,2m nad podlahou, v kuchyni a v koupelně 1,2m nad podlahou s ohledem na platné normy pro koupelny. Stropní vývody pro svítidla budou ukončena svorkami a závěsnými háky. Pro osvětlení budou použita žárovková či výbojková svítidla dle volby investora. Krytí svítidel bude odpovídat prostředí, ve kterém bu</w:t>
      </w:r>
      <w:r w:rsidR="00A018A4">
        <w:rPr>
          <w:rFonts w:ascii="Times New Roman" w:hAnsi="Times New Roman" w:cs="Times New Roman"/>
          <w:sz w:val="24"/>
          <w:szCs w:val="24"/>
          <w:lang w:val="cs-CZ"/>
        </w:rPr>
        <w:t xml:space="preserve">dou instalována. Veškeré zásuvkové a světelné </w:t>
      </w:r>
      <w:proofErr w:type="gramStart"/>
      <w:r w:rsidR="00A018A4">
        <w:rPr>
          <w:rFonts w:ascii="Times New Roman" w:hAnsi="Times New Roman" w:cs="Times New Roman"/>
          <w:sz w:val="24"/>
          <w:szCs w:val="24"/>
          <w:lang w:val="cs-CZ"/>
        </w:rPr>
        <w:t>obvody  v celém</w:t>
      </w:r>
      <w:proofErr w:type="gramEnd"/>
      <w:r w:rsidR="00A018A4">
        <w:rPr>
          <w:rFonts w:ascii="Times New Roman" w:hAnsi="Times New Roman" w:cs="Times New Roman"/>
          <w:sz w:val="24"/>
          <w:szCs w:val="24"/>
          <w:lang w:val="cs-CZ"/>
        </w:rPr>
        <w:t xml:space="preserve"> objektu </w:t>
      </w:r>
      <w:proofErr w:type="spellStart"/>
      <w:r w:rsidR="00A018A4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budou</w:t>
      </w:r>
      <w:proofErr w:type="spell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chráněny proudovými </w:t>
      </w:r>
      <w:proofErr w:type="spellStart"/>
      <w:r w:rsidRPr="0084539F">
        <w:rPr>
          <w:rFonts w:ascii="Times New Roman" w:hAnsi="Times New Roman" w:cs="Times New Roman"/>
          <w:sz w:val="24"/>
          <w:szCs w:val="24"/>
          <w:lang w:val="cs-CZ"/>
        </w:rPr>
        <w:t>chráničemi</w:t>
      </w:r>
      <w:proofErr w:type="spell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s citlivostí 30mA.</w:t>
      </w: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5B7A3F">
      <w:pPr>
        <w:tabs>
          <w:tab w:val="left" w:pos="5040"/>
        </w:tabs>
        <w:spacing w:line="360" w:lineRule="auto"/>
        <w:ind w:right="1728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84539F">
        <w:rPr>
          <w:rFonts w:ascii="Times New Roman" w:hAnsi="Times New Roman" w:cs="Times New Roman"/>
          <w:sz w:val="24"/>
          <w:szCs w:val="24"/>
          <w:lang w:val="cs-CZ"/>
        </w:rPr>
        <w:t>2.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)  Ochrana</w:t>
      </w:r>
      <w:proofErr w:type="gramEnd"/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před nebezpečným dotykem</w:t>
      </w: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    Ochran před nebezpečným dotykem živých částí bude provedena izolací, krytím a doplňkovými proudovými chrániči. Ochrana před nebezpečným dotykem neživých částí je provedena samočinným odpojením od zdroje, uzemněním, pospojováním a zvýšená ochrana proudovým chráničem dle ČSN </w:t>
      </w:r>
      <w:r w:rsidR="00D178B5">
        <w:rPr>
          <w:rFonts w:ascii="Times New Roman" w:hAnsi="Times New Roman" w:cs="Times New Roman"/>
          <w:sz w:val="24"/>
          <w:szCs w:val="24"/>
          <w:lang w:val="cs-CZ"/>
        </w:rPr>
        <w:t>33 2000-4-41 ed.2</w:t>
      </w:r>
    </w:p>
    <w:p w:rsidR="00D25EA4" w:rsidRPr="0084539F" w:rsidRDefault="00D25EA4" w:rsidP="005B7A3F">
      <w:pPr>
        <w:tabs>
          <w:tab w:val="left" w:pos="284"/>
          <w:tab w:val="left" w:pos="5040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5B7A3F">
      <w:pPr>
        <w:tabs>
          <w:tab w:val="left" w:pos="5040"/>
        </w:tabs>
        <w:spacing w:line="360" w:lineRule="auto"/>
        <w:ind w:right="1728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84539F">
        <w:rPr>
          <w:rFonts w:ascii="Times New Roman" w:hAnsi="Times New Roman" w:cs="Times New Roman"/>
          <w:sz w:val="24"/>
          <w:szCs w:val="24"/>
          <w:lang w:val="cs-CZ"/>
        </w:rPr>
        <w:t>2.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B1EDC" w:rsidRPr="0084539F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84539F">
        <w:rPr>
          <w:rFonts w:ascii="Times New Roman" w:hAnsi="Times New Roman" w:cs="Times New Roman"/>
          <w:sz w:val="24"/>
          <w:szCs w:val="24"/>
          <w:lang w:val="cs-CZ"/>
        </w:rPr>
        <w:t>)  Bleskosvod</w:t>
      </w:r>
      <w:proofErr w:type="gramEnd"/>
    </w:p>
    <w:p w:rsidR="00184656" w:rsidRPr="00E2355A" w:rsidRDefault="00D25EA4" w:rsidP="00184656">
      <w:pPr>
        <w:spacing w:line="360" w:lineRule="auto"/>
        <w:rPr>
          <w:rFonts w:ascii="Times New Roman" w:hAnsi="Times New Roman" w:cs="Times New Roman"/>
          <w:lang w:val="cs-CZ"/>
        </w:rPr>
      </w:pPr>
      <w:r w:rsidRPr="00E2355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 xml:space="preserve">Slouží k ochraně domu před bleskem dle ČSN 62 305. Hromosvod je proveden jako hřebenový se </w:t>
      </w:r>
      <w:r w:rsidR="00A018A4">
        <w:rPr>
          <w:rFonts w:ascii="Times New Roman" w:hAnsi="Times New Roman" w:cs="Times New Roman"/>
          <w:sz w:val="24"/>
          <w:szCs w:val="24"/>
          <w:lang w:val="cs-CZ"/>
        </w:rPr>
        <w:t xml:space="preserve">třemi </w:t>
      </w:r>
      <w:proofErr w:type="gramStart"/>
      <w:r w:rsidR="00A018A4">
        <w:rPr>
          <w:rFonts w:ascii="Times New Roman" w:hAnsi="Times New Roman" w:cs="Times New Roman"/>
          <w:sz w:val="24"/>
          <w:szCs w:val="24"/>
          <w:lang w:val="cs-CZ"/>
        </w:rPr>
        <w:t>strojeným</w:t>
      </w:r>
      <w:proofErr w:type="gramEnd"/>
      <w:r w:rsidR="00A018A4">
        <w:rPr>
          <w:rFonts w:ascii="Times New Roman" w:hAnsi="Times New Roman" w:cs="Times New Roman"/>
          <w:sz w:val="24"/>
          <w:szCs w:val="24"/>
          <w:lang w:val="cs-CZ"/>
        </w:rPr>
        <w:t xml:space="preserve"> jímači</w:t>
      </w:r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 xml:space="preserve"> a se </w:t>
      </w:r>
      <w:r w:rsidR="00A018A4">
        <w:rPr>
          <w:rFonts w:ascii="Times New Roman" w:hAnsi="Times New Roman" w:cs="Times New Roman"/>
          <w:sz w:val="24"/>
          <w:szCs w:val="24"/>
          <w:lang w:val="cs-CZ"/>
        </w:rPr>
        <w:t>šesti</w:t>
      </w:r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 xml:space="preserve"> svody. Jímací a svodné vedení jsou provedeny drátem </w:t>
      </w:r>
      <w:proofErr w:type="spellStart"/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>FeZn</w:t>
      </w:r>
      <w:proofErr w:type="spellEnd"/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 xml:space="preserve"> d=8mm. Od zkušebních svorek k zemnícím tyčím jsou provedeny drátem </w:t>
      </w:r>
      <w:proofErr w:type="spellStart"/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>FeZn</w:t>
      </w:r>
      <w:proofErr w:type="spellEnd"/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 xml:space="preserve"> d=10mm. Zkušební svorky jsou umístěny ve výšce 1,5-1,8m nad zemí, svod do země musí být chráněn proti mechanickému poškození ocelovým úhelníkem nebo trubkou. Uzemnění se zemnícími tyčemi o délce 2 m, jejichž horní okr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E2355A" w:rsidRPr="00E2355A">
        <w:rPr>
          <w:rFonts w:ascii="Times New Roman" w:hAnsi="Times New Roman" w:cs="Times New Roman"/>
          <w:sz w:val="24"/>
          <w:szCs w:val="24"/>
          <w:lang w:val="cs-CZ"/>
        </w:rPr>
        <w:t>j bude minimálně 0,5 pod zemí.</w:t>
      </w:r>
    </w:p>
    <w:p w:rsidR="00AA5764" w:rsidRPr="0084539F" w:rsidRDefault="00AA576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5B7A3F">
      <w:pPr>
        <w:tabs>
          <w:tab w:val="left" w:pos="284"/>
          <w:tab w:val="left" w:pos="5040"/>
        </w:tabs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9D3082">
      <w:pPr>
        <w:numPr>
          <w:ilvl w:val="1"/>
          <w:numId w:val="30"/>
        </w:numPr>
        <w:tabs>
          <w:tab w:val="left" w:pos="709"/>
        </w:tabs>
        <w:spacing w:line="360" w:lineRule="auto"/>
        <w:ind w:right="1728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Závěr</w:t>
      </w: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Projekt počítá s příkonem 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t>62</w:t>
      </w:r>
      <w:r w:rsidR="00685D47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kW. 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t xml:space="preserve">Objekt bude vytápěn kombinací krb/přímotopy. Ohřev TUV bude </w:t>
      </w:r>
      <w:r w:rsidR="00E2355A">
        <w:rPr>
          <w:rFonts w:ascii="Times New Roman" w:hAnsi="Times New Roman" w:cs="Times New Roman"/>
          <w:sz w:val="24"/>
          <w:szCs w:val="24"/>
          <w:lang w:val="cs-CZ"/>
        </w:rPr>
        <w:lastRenderedPageBreak/>
        <w:t>realizován</w:t>
      </w:r>
      <w:r w:rsidR="00A018A4">
        <w:rPr>
          <w:rFonts w:ascii="Times New Roman" w:hAnsi="Times New Roman" w:cs="Times New Roman"/>
          <w:sz w:val="24"/>
          <w:szCs w:val="24"/>
          <w:lang w:val="cs-CZ"/>
        </w:rPr>
        <w:t xml:space="preserve"> průtokovými ohřívači. Z důvodu velkého instalovaného příkonu byla při dimenzování hlavního jističe zvolena soudobost 0,5. </w:t>
      </w: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Pracovní a provozní předpisy se musí dodržovat </w:t>
      </w:r>
      <w:proofErr w:type="gramStart"/>
      <w:r w:rsidRPr="0084539F">
        <w:rPr>
          <w:rFonts w:ascii="Times New Roman" w:hAnsi="Times New Roman" w:cs="Times New Roman"/>
          <w:sz w:val="24"/>
          <w:szCs w:val="24"/>
          <w:lang w:val="cs-CZ"/>
        </w:rPr>
        <w:t>dle</w:t>
      </w:r>
      <w:proofErr w:type="gramEnd"/>
      <w:r w:rsidRPr="0084539F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D25EA4" w:rsidRPr="0084539F" w:rsidRDefault="00D25EA4" w:rsidP="005B7A3F">
      <w:pPr>
        <w:widowControl/>
        <w:numPr>
          <w:ilvl w:val="0"/>
          <w:numId w:val="34"/>
        </w:numPr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ČSN IEC 33 2000-4-41 ed.2</w:t>
      </w:r>
    </w:p>
    <w:p w:rsidR="00D25EA4" w:rsidRPr="0084539F" w:rsidRDefault="00D25EA4" w:rsidP="005B7A3F">
      <w:pPr>
        <w:widowControl/>
        <w:numPr>
          <w:ilvl w:val="0"/>
          <w:numId w:val="34"/>
        </w:numPr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>ČSN IEC 33 2000-5-54</w:t>
      </w:r>
      <w:r w:rsidR="00685D47"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 ed.3</w:t>
      </w:r>
    </w:p>
    <w:p w:rsidR="00685D47" w:rsidRPr="0084539F" w:rsidRDefault="00685D47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84539F" w:rsidRDefault="00D25EA4" w:rsidP="005B7A3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539F">
        <w:rPr>
          <w:rFonts w:ascii="Times New Roman" w:hAnsi="Times New Roman" w:cs="Times New Roman"/>
          <w:sz w:val="24"/>
          <w:szCs w:val="24"/>
          <w:lang w:val="cs-CZ"/>
        </w:rPr>
        <w:t xml:space="preserve">Vnější vlivy jsou uvedeny v normě ČSN IEC 33 2000-1 ed.2 a ČSN IEC 33 2000-5-51 ed.2. </w:t>
      </w:r>
    </w:p>
    <w:p w:rsidR="00D25EA4" w:rsidRPr="0084539F" w:rsidRDefault="00D25EA4" w:rsidP="005B7A3F">
      <w:pPr>
        <w:tabs>
          <w:tab w:val="left" w:pos="5040"/>
        </w:tabs>
        <w:spacing w:line="360" w:lineRule="auto"/>
        <w:ind w:right="1728"/>
        <w:rPr>
          <w:rFonts w:ascii="Times New Roman" w:hAnsi="Times New Roman" w:cs="Times New Roman"/>
          <w:sz w:val="24"/>
          <w:szCs w:val="24"/>
          <w:lang w:val="cs-CZ"/>
        </w:rPr>
      </w:pPr>
    </w:p>
    <w:p w:rsidR="00D25EA4" w:rsidRPr="001B1EDC" w:rsidRDefault="00D25EA4" w:rsidP="005B7A3F">
      <w:pPr>
        <w:pStyle w:val="Zkladntext3"/>
        <w:ind w:right="0"/>
        <w:jc w:val="both"/>
        <w:rPr>
          <w:rFonts w:ascii="Times New Roman" w:hAnsi="Times New Roman" w:cs="Times New Roman"/>
          <w:b/>
          <w:bCs/>
        </w:rPr>
      </w:pPr>
    </w:p>
    <w:sectPr w:rsidR="00D25EA4" w:rsidRPr="001B1EDC" w:rsidSect="000921A2">
      <w:headerReference w:type="default" r:id="rId13"/>
      <w:footerReference w:type="default" r:id="rId14"/>
      <w:pgSz w:w="11907" w:h="16840"/>
      <w:pgMar w:top="1560" w:right="850" w:bottom="156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4A" w:rsidRDefault="00765F4A">
      <w:r>
        <w:separator/>
      </w:r>
    </w:p>
  </w:endnote>
  <w:endnote w:type="continuationSeparator" w:id="0">
    <w:p w:rsidR="00765F4A" w:rsidRDefault="0076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A4" w:rsidRPr="006A1BF7" w:rsidRDefault="00A018A4" w:rsidP="00B0422B">
    <w:pPr>
      <w:pStyle w:val="Zpat"/>
      <w:tabs>
        <w:tab w:val="clear" w:pos="9072"/>
        <w:tab w:val="right" w:pos="9356"/>
      </w:tabs>
      <w:rPr>
        <w:rFonts w:ascii="Times New Roman" w:hAnsi="Times New Roman" w:cs="Times New Roman"/>
        <w:sz w:val="24"/>
        <w:szCs w:val="24"/>
      </w:rPr>
    </w:pPr>
    <w:r>
      <w:rPr>
        <w:rStyle w:val="slostrnky"/>
        <w:rFonts w:ascii="Times New Roman" w:hAnsi="Times New Roman"/>
        <w:sz w:val="24"/>
        <w:szCs w:val="24"/>
      </w:rPr>
      <w:t>1/2014</w:t>
    </w:r>
    <w:r w:rsidR="00D25EA4" w:rsidRPr="006A1BF7">
      <w:rPr>
        <w:rStyle w:val="slostrnky"/>
        <w:rFonts w:ascii="Times New Roman" w:hAnsi="Times New Roman"/>
        <w:sz w:val="24"/>
        <w:szCs w:val="24"/>
      </w:rPr>
      <w:tab/>
      <w:t xml:space="preserve">  </w:t>
    </w:r>
    <w:r w:rsidR="00BD7120" w:rsidRPr="006A1BF7">
      <w:rPr>
        <w:rStyle w:val="slostrnky"/>
        <w:rFonts w:ascii="Times New Roman" w:hAnsi="Times New Roman"/>
        <w:sz w:val="24"/>
        <w:szCs w:val="24"/>
      </w:rPr>
      <w:fldChar w:fldCharType="begin"/>
    </w:r>
    <w:r w:rsidR="00D25EA4" w:rsidRPr="006A1BF7">
      <w:rPr>
        <w:rStyle w:val="slostrnky"/>
        <w:rFonts w:ascii="Times New Roman" w:hAnsi="Times New Roman"/>
        <w:sz w:val="24"/>
        <w:szCs w:val="24"/>
      </w:rPr>
      <w:instrText xml:space="preserve"> PAGE </w:instrText>
    </w:r>
    <w:r w:rsidR="00BD7120" w:rsidRPr="006A1BF7">
      <w:rPr>
        <w:rStyle w:val="slostrnky"/>
        <w:rFonts w:ascii="Times New Roman" w:hAnsi="Times New Roman"/>
        <w:sz w:val="24"/>
        <w:szCs w:val="24"/>
      </w:rPr>
      <w:fldChar w:fldCharType="separate"/>
    </w:r>
    <w:r>
      <w:rPr>
        <w:rStyle w:val="slostrnky"/>
        <w:rFonts w:ascii="Times New Roman" w:hAnsi="Times New Roman"/>
        <w:noProof/>
        <w:sz w:val="24"/>
        <w:szCs w:val="24"/>
      </w:rPr>
      <w:t>1</w:t>
    </w:r>
    <w:r w:rsidR="00BD7120" w:rsidRPr="006A1BF7">
      <w:rPr>
        <w:rStyle w:val="slostrnky"/>
        <w:rFonts w:ascii="Times New Roman" w:hAnsi="Times New Roman"/>
        <w:sz w:val="24"/>
        <w:szCs w:val="24"/>
      </w:rPr>
      <w:fldChar w:fldCharType="end"/>
    </w:r>
    <w:r w:rsidR="00D25EA4">
      <w:rPr>
        <w:rStyle w:val="slostrnky"/>
        <w:rFonts w:ascii="Times New Roman" w:hAnsi="Times New Roman"/>
        <w:sz w:val="24"/>
        <w:szCs w:val="24"/>
      </w:rPr>
      <w:t xml:space="preserve">     </w:t>
    </w:r>
    <w:r w:rsidR="00D25EA4">
      <w:rPr>
        <w:rStyle w:val="slostrnky"/>
        <w:rFonts w:ascii="Times New Roman" w:hAnsi="Times New Roman"/>
        <w:sz w:val="24"/>
        <w:szCs w:val="24"/>
      </w:rPr>
      <w:tab/>
    </w:r>
    <w:r w:rsidR="00D25EA4" w:rsidRPr="006A1BF7">
      <w:rPr>
        <w:rStyle w:val="slostrnky"/>
        <w:rFonts w:ascii="Times New Roman" w:hAnsi="Times New Roman"/>
        <w:sz w:val="24"/>
        <w:szCs w:val="24"/>
      </w:rPr>
      <w:t xml:space="preserve"> </w:t>
    </w:r>
  </w:p>
  <w:p w:rsidR="00D25EA4" w:rsidRDefault="00D25EA4">
    <w:pPr>
      <w:pStyle w:val="Zpat"/>
      <w:jc w:val="right"/>
      <w:rPr>
        <w:rFonts w:ascii="Times New Roman" w:hAnsi="Times New Roman" w:cs="Times New Roman"/>
        <w:sz w:val="24"/>
        <w:szCs w:val="24"/>
      </w:rPr>
    </w:pPr>
    <w:r>
      <w:rPr>
        <w:rStyle w:val="slostrnky"/>
        <w:rFonts w:ascii="Times New Roman" w:hAnsi="Times New Roman"/>
        <w:sz w:val="24"/>
        <w:szCs w:val="24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4A" w:rsidRDefault="00765F4A">
      <w:r>
        <w:separator/>
      </w:r>
    </w:p>
  </w:footnote>
  <w:footnote w:type="continuationSeparator" w:id="0">
    <w:p w:rsidR="00765F4A" w:rsidRDefault="0076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A4" w:rsidRPr="00DC754D" w:rsidRDefault="00D25EA4" w:rsidP="00DC754D">
    <w:pPr>
      <w:pStyle w:val="Zhlav"/>
      <w:tabs>
        <w:tab w:val="clear" w:pos="9072"/>
      </w:tabs>
      <w:rPr>
        <w:rFonts w:ascii="Times New Roman" w:hAnsi="Times New Roman" w:cs="Times New Roman"/>
        <w:sz w:val="24"/>
        <w:szCs w:val="24"/>
        <w:lang w:val="cs-CZ"/>
      </w:rPr>
    </w:pPr>
    <w:r>
      <w:rPr>
        <w:rFonts w:ascii="Times New Roman" w:hAnsi="Times New Roman" w:cs="Times New Roman"/>
        <w:sz w:val="24"/>
        <w:szCs w:val="24"/>
        <w:lang w:val="cs-CZ"/>
      </w:rPr>
      <w:tab/>
    </w:r>
    <w:r>
      <w:rPr>
        <w:rFonts w:ascii="Times New Roman" w:hAnsi="Times New Roman" w:cs="Times New Roman"/>
        <w:sz w:val="24"/>
        <w:szCs w:val="24"/>
        <w:lang w:val="cs-CZ"/>
      </w:rPr>
      <w:tab/>
    </w:r>
    <w:r w:rsidRPr="00DC754D">
      <w:rPr>
        <w:rFonts w:ascii="Times New Roman" w:hAnsi="Times New Roman" w:cs="Times New Roman"/>
        <w:sz w:val="24"/>
        <w:szCs w:val="24"/>
        <w:lang w:val="cs-CZ"/>
      </w:rPr>
      <w:t xml:space="preserve">                          </w:t>
    </w:r>
    <w:r>
      <w:rPr>
        <w:rFonts w:ascii="Times New Roman" w:hAnsi="Times New Roman" w:cs="Times New Roman"/>
        <w:sz w:val="24"/>
        <w:szCs w:val="24"/>
        <w:lang w:val="cs-CZ"/>
      </w:rPr>
      <w:t xml:space="preserve">                   Technická zpráva</w:t>
    </w:r>
  </w:p>
  <w:p w:rsidR="00D25EA4" w:rsidRPr="00DC754D" w:rsidRDefault="00D25EA4" w:rsidP="00DC75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26D"/>
    <w:multiLevelType w:val="multilevel"/>
    <w:tmpl w:val="6AFCC9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DCD1DD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F9912FD"/>
    <w:multiLevelType w:val="singleLevel"/>
    <w:tmpl w:val="0405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39330CE"/>
    <w:multiLevelType w:val="singleLevel"/>
    <w:tmpl w:val="3A9E1BAA"/>
    <w:lvl w:ilvl="0">
      <w:start w:val="7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4F5421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5D2644"/>
    <w:multiLevelType w:val="multilevel"/>
    <w:tmpl w:val="4F12DC64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6D52F3E"/>
    <w:multiLevelType w:val="multilevel"/>
    <w:tmpl w:val="197E7D2A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4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025F87"/>
    <w:multiLevelType w:val="multilevel"/>
    <w:tmpl w:val="480A234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CC85CC6"/>
    <w:multiLevelType w:val="singleLevel"/>
    <w:tmpl w:val="CF5471A4"/>
    <w:lvl w:ilvl="0">
      <w:start w:val="7"/>
      <w:numFmt w:val="decimalZero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>
    <w:nsid w:val="1EBF4B57"/>
    <w:multiLevelType w:val="multilevel"/>
    <w:tmpl w:val="0E9025B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4"/>
      <w:numFmt w:val="decimal"/>
      <w:lvlText w:val="%1.%2.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15B589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3040261"/>
    <w:multiLevelType w:val="multilevel"/>
    <w:tmpl w:val="FB56A9F4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0"/>
        </w:tabs>
        <w:ind w:left="560" w:hanging="560"/>
      </w:pPr>
      <w:rPr>
        <w:rFonts w:cs="Times New Roman" w:hint="default"/>
      </w:rPr>
    </w:lvl>
    <w:lvl w:ilvl="2">
      <w:start w:val="6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5183C34"/>
    <w:multiLevelType w:val="hybridMultilevel"/>
    <w:tmpl w:val="ABC4EDD4"/>
    <w:lvl w:ilvl="0" w:tplc="0FFA7118">
      <w:start w:val="1"/>
      <w:numFmt w:val="decimal"/>
      <w:lvlText w:val="%1"/>
      <w:lvlJc w:val="left"/>
      <w:pPr>
        <w:tabs>
          <w:tab w:val="num" w:pos="1575"/>
        </w:tabs>
        <w:ind w:left="1575" w:hanging="8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5A25EFB"/>
    <w:multiLevelType w:val="hybridMultilevel"/>
    <w:tmpl w:val="B13A7B6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AE0B5C"/>
    <w:multiLevelType w:val="multilevel"/>
    <w:tmpl w:val="D0B6592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F4C3A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2C03241"/>
    <w:multiLevelType w:val="hybridMultilevel"/>
    <w:tmpl w:val="2D30F36E"/>
    <w:lvl w:ilvl="0" w:tplc="0FFA7118">
      <w:start w:val="1"/>
      <w:numFmt w:val="decimal"/>
      <w:lvlText w:val="%1"/>
      <w:lvlJc w:val="left"/>
      <w:pPr>
        <w:tabs>
          <w:tab w:val="num" w:pos="1575"/>
        </w:tabs>
        <w:ind w:left="1575" w:hanging="8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46966ED"/>
    <w:multiLevelType w:val="multilevel"/>
    <w:tmpl w:val="D47E832A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5AC5204"/>
    <w:multiLevelType w:val="multilevel"/>
    <w:tmpl w:val="6930C2B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88E6219"/>
    <w:multiLevelType w:val="hybridMultilevel"/>
    <w:tmpl w:val="7EB0C066"/>
    <w:lvl w:ilvl="0" w:tplc="0F2A01D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F845AE"/>
    <w:multiLevelType w:val="multilevel"/>
    <w:tmpl w:val="D17E458C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8"/>
      <w:numFmt w:val="decimal"/>
      <w:lvlText w:val="%1.%2.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9D90986"/>
    <w:multiLevelType w:val="multilevel"/>
    <w:tmpl w:val="18BC673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5591B40"/>
    <w:multiLevelType w:val="multilevel"/>
    <w:tmpl w:val="51F481B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8AC3366"/>
    <w:multiLevelType w:val="multilevel"/>
    <w:tmpl w:val="FE92D6F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B8F75FB"/>
    <w:multiLevelType w:val="multilevel"/>
    <w:tmpl w:val="4CFE25A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660FDB"/>
    <w:multiLevelType w:val="multilevel"/>
    <w:tmpl w:val="FB4885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0C676C6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B3245BD"/>
    <w:multiLevelType w:val="hybridMultilevel"/>
    <w:tmpl w:val="44F013AE"/>
    <w:lvl w:ilvl="0" w:tplc="0FFA7118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FA492A"/>
    <w:multiLevelType w:val="multilevel"/>
    <w:tmpl w:val="72465CE4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8"/>
      <w:numFmt w:val="decimal"/>
      <w:lvlText w:val="%1.%2.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3D93DB2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5D603DA"/>
    <w:multiLevelType w:val="hybridMultilevel"/>
    <w:tmpl w:val="5B80D8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230BB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06645EB"/>
    <w:multiLevelType w:val="multilevel"/>
    <w:tmpl w:val="35C6776C"/>
    <w:lvl w:ilvl="0">
      <w:start w:val="2"/>
      <w:numFmt w:val="decimal"/>
      <w:lvlText w:val="%1."/>
      <w:lvlJc w:val="left"/>
      <w:pPr>
        <w:ind w:left="555" w:hanging="555"/>
      </w:pPr>
      <w:rPr>
        <w:rFonts w:ascii="Arial" w:hAnsi="Arial" w:cs="Arial" w:hint="default"/>
        <w:color w:val="auto"/>
        <w:sz w:val="22"/>
        <w:szCs w:val="22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ascii="Arial" w:hAnsi="Arial" w:cs="Arial" w:hint="default"/>
        <w:color w:val="auto"/>
        <w:sz w:val="22"/>
        <w:szCs w:val="22"/>
      </w:rPr>
    </w:lvl>
    <w:lvl w:ilvl="2">
      <w:start w:val="8"/>
      <w:numFmt w:val="decimal"/>
      <w:lvlText w:val="%1.%2.%3)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ascii="Arial" w:hAnsi="Arial" w:cs="Arial" w:hint="default"/>
        <w:color w:val="auto"/>
        <w:sz w:val="22"/>
        <w:szCs w:val="22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ascii="Arial" w:hAnsi="Arial" w:cs="Arial" w:hint="default"/>
        <w:color w:val="auto"/>
        <w:sz w:val="22"/>
        <w:szCs w:val="22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ascii="Arial" w:hAnsi="Arial" w:cs="Arial" w:hint="default"/>
        <w:color w:val="auto"/>
        <w:sz w:val="22"/>
        <w:szCs w:val="22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3">
    <w:nsid w:val="7B3A2DD6"/>
    <w:multiLevelType w:val="hybridMultilevel"/>
    <w:tmpl w:val="5060D6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6"/>
  </w:num>
  <w:num w:numId="5">
    <w:abstractNumId w:val="31"/>
  </w:num>
  <w:num w:numId="6">
    <w:abstractNumId w:val="25"/>
  </w:num>
  <w:num w:numId="7">
    <w:abstractNumId w:val="22"/>
  </w:num>
  <w:num w:numId="8">
    <w:abstractNumId w:val="8"/>
  </w:num>
  <w:num w:numId="9">
    <w:abstractNumId w:val="3"/>
  </w:num>
  <w:num w:numId="10">
    <w:abstractNumId w:val="23"/>
  </w:num>
  <w:num w:numId="11">
    <w:abstractNumId w:val="18"/>
  </w:num>
  <w:num w:numId="12">
    <w:abstractNumId w:val="14"/>
  </w:num>
  <w:num w:numId="13">
    <w:abstractNumId w:val="24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  <w:num w:numId="18">
    <w:abstractNumId w:val="29"/>
  </w:num>
  <w:num w:numId="19">
    <w:abstractNumId w:val="2"/>
  </w:num>
  <w:num w:numId="20">
    <w:abstractNumId w:val="15"/>
  </w:num>
  <w:num w:numId="21">
    <w:abstractNumId w:val="27"/>
  </w:num>
  <w:num w:numId="22">
    <w:abstractNumId w:val="12"/>
  </w:num>
  <w:num w:numId="23">
    <w:abstractNumId w:val="16"/>
  </w:num>
  <w:num w:numId="24">
    <w:abstractNumId w:val="19"/>
  </w:num>
  <w:num w:numId="25">
    <w:abstractNumId w:val="30"/>
  </w:num>
  <w:num w:numId="26">
    <w:abstractNumId w:val="13"/>
  </w:num>
  <w:num w:numId="27">
    <w:abstractNumId w:val="9"/>
  </w:num>
  <w:num w:numId="28">
    <w:abstractNumId w:val="21"/>
  </w:num>
  <w:num w:numId="29">
    <w:abstractNumId w:val="5"/>
  </w:num>
  <w:num w:numId="30">
    <w:abstractNumId w:val="17"/>
  </w:num>
  <w:num w:numId="31">
    <w:abstractNumId w:val="28"/>
  </w:num>
  <w:num w:numId="32">
    <w:abstractNumId w:val="32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ůvodníDatumPosledníModifikace" w:val="25. 11. 2012 16:03:00"/>
    <w:docVar w:name="PůvodníNázevSouboru" w:val="Část 1 - Technická zpráva.docx"/>
    <w:docVar w:name="PůvodníVelikostSouboru" w:val="33630"/>
  </w:docVars>
  <w:rsids>
    <w:rsidRoot w:val="00B0422B"/>
    <w:rsid w:val="00011C37"/>
    <w:rsid w:val="0002048C"/>
    <w:rsid w:val="00034BEF"/>
    <w:rsid w:val="0004118B"/>
    <w:rsid w:val="00061D6B"/>
    <w:rsid w:val="00065D71"/>
    <w:rsid w:val="00074FFA"/>
    <w:rsid w:val="00076AE6"/>
    <w:rsid w:val="00083014"/>
    <w:rsid w:val="00084A8C"/>
    <w:rsid w:val="00091CD7"/>
    <w:rsid w:val="000921A2"/>
    <w:rsid w:val="000A1D86"/>
    <w:rsid w:val="000B5CC5"/>
    <w:rsid w:val="000C05D7"/>
    <w:rsid w:val="000C714E"/>
    <w:rsid w:val="00100144"/>
    <w:rsid w:val="0010195A"/>
    <w:rsid w:val="00107C85"/>
    <w:rsid w:val="00116AFD"/>
    <w:rsid w:val="00126122"/>
    <w:rsid w:val="0013484A"/>
    <w:rsid w:val="0015571F"/>
    <w:rsid w:val="00174966"/>
    <w:rsid w:val="00177764"/>
    <w:rsid w:val="001834F6"/>
    <w:rsid w:val="00184656"/>
    <w:rsid w:val="00187FD1"/>
    <w:rsid w:val="00190C64"/>
    <w:rsid w:val="001B1EDC"/>
    <w:rsid w:val="001B2673"/>
    <w:rsid w:val="001D5F10"/>
    <w:rsid w:val="001E603C"/>
    <w:rsid w:val="001F0646"/>
    <w:rsid w:val="001F3E37"/>
    <w:rsid w:val="001F71D2"/>
    <w:rsid w:val="00220B92"/>
    <w:rsid w:val="00232FDB"/>
    <w:rsid w:val="002331BF"/>
    <w:rsid w:val="002556EC"/>
    <w:rsid w:val="0026163F"/>
    <w:rsid w:val="0029515D"/>
    <w:rsid w:val="002B22B4"/>
    <w:rsid w:val="002B481D"/>
    <w:rsid w:val="002D23F8"/>
    <w:rsid w:val="00301F94"/>
    <w:rsid w:val="00304E9F"/>
    <w:rsid w:val="0032486A"/>
    <w:rsid w:val="00330DE9"/>
    <w:rsid w:val="00334165"/>
    <w:rsid w:val="00334E14"/>
    <w:rsid w:val="003416DB"/>
    <w:rsid w:val="0034398D"/>
    <w:rsid w:val="00345CA6"/>
    <w:rsid w:val="00351D47"/>
    <w:rsid w:val="00353C9F"/>
    <w:rsid w:val="003574E9"/>
    <w:rsid w:val="0036048C"/>
    <w:rsid w:val="00374FF7"/>
    <w:rsid w:val="003775EC"/>
    <w:rsid w:val="00397AB1"/>
    <w:rsid w:val="003C0384"/>
    <w:rsid w:val="003C1AED"/>
    <w:rsid w:val="003E48D9"/>
    <w:rsid w:val="004033EF"/>
    <w:rsid w:val="00421787"/>
    <w:rsid w:val="004305B8"/>
    <w:rsid w:val="00436DD2"/>
    <w:rsid w:val="00463C17"/>
    <w:rsid w:val="004755BE"/>
    <w:rsid w:val="0049655C"/>
    <w:rsid w:val="004A0B99"/>
    <w:rsid w:val="004A2A65"/>
    <w:rsid w:val="004B1479"/>
    <w:rsid w:val="004B1FE1"/>
    <w:rsid w:val="004B4698"/>
    <w:rsid w:val="004B4B4E"/>
    <w:rsid w:val="004D3CD6"/>
    <w:rsid w:val="004E51B2"/>
    <w:rsid w:val="004F4D71"/>
    <w:rsid w:val="004F4E98"/>
    <w:rsid w:val="004F5013"/>
    <w:rsid w:val="0052719D"/>
    <w:rsid w:val="005422D8"/>
    <w:rsid w:val="0054544D"/>
    <w:rsid w:val="00570B40"/>
    <w:rsid w:val="00574DE6"/>
    <w:rsid w:val="0058027D"/>
    <w:rsid w:val="00582DF4"/>
    <w:rsid w:val="00584820"/>
    <w:rsid w:val="005A64FD"/>
    <w:rsid w:val="005B2215"/>
    <w:rsid w:val="005B323A"/>
    <w:rsid w:val="005B7A3F"/>
    <w:rsid w:val="005E25C6"/>
    <w:rsid w:val="005F659E"/>
    <w:rsid w:val="00610CB9"/>
    <w:rsid w:val="006273E1"/>
    <w:rsid w:val="00632398"/>
    <w:rsid w:val="006618D7"/>
    <w:rsid w:val="00666F05"/>
    <w:rsid w:val="00685D47"/>
    <w:rsid w:val="00691FAC"/>
    <w:rsid w:val="00695380"/>
    <w:rsid w:val="006A1BF7"/>
    <w:rsid w:val="006A36F0"/>
    <w:rsid w:val="006C5CE9"/>
    <w:rsid w:val="006E0FD8"/>
    <w:rsid w:val="007166E1"/>
    <w:rsid w:val="007321FF"/>
    <w:rsid w:val="00737FB0"/>
    <w:rsid w:val="00760268"/>
    <w:rsid w:val="00765F4A"/>
    <w:rsid w:val="007730CE"/>
    <w:rsid w:val="007856AC"/>
    <w:rsid w:val="0079415B"/>
    <w:rsid w:val="007B36B0"/>
    <w:rsid w:val="007D1128"/>
    <w:rsid w:val="007D139B"/>
    <w:rsid w:val="007E0090"/>
    <w:rsid w:val="007E58E2"/>
    <w:rsid w:val="007F2E52"/>
    <w:rsid w:val="00802458"/>
    <w:rsid w:val="00803508"/>
    <w:rsid w:val="00803B86"/>
    <w:rsid w:val="008370AD"/>
    <w:rsid w:val="00843117"/>
    <w:rsid w:val="0084539F"/>
    <w:rsid w:val="00855EA2"/>
    <w:rsid w:val="00856A20"/>
    <w:rsid w:val="00864FEC"/>
    <w:rsid w:val="0087399E"/>
    <w:rsid w:val="00883260"/>
    <w:rsid w:val="00893079"/>
    <w:rsid w:val="008C2F93"/>
    <w:rsid w:val="008D7386"/>
    <w:rsid w:val="008E3B66"/>
    <w:rsid w:val="0092504C"/>
    <w:rsid w:val="009374CC"/>
    <w:rsid w:val="00942C15"/>
    <w:rsid w:val="00967FE5"/>
    <w:rsid w:val="00971998"/>
    <w:rsid w:val="009B1966"/>
    <w:rsid w:val="009B78C8"/>
    <w:rsid w:val="009C42E2"/>
    <w:rsid w:val="009C4620"/>
    <w:rsid w:val="009C6481"/>
    <w:rsid w:val="009D3082"/>
    <w:rsid w:val="009D7963"/>
    <w:rsid w:val="009E5D30"/>
    <w:rsid w:val="00A018A4"/>
    <w:rsid w:val="00A107B0"/>
    <w:rsid w:val="00A161A2"/>
    <w:rsid w:val="00A62259"/>
    <w:rsid w:val="00A63F1F"/>
    <w:rsid w:val="00A932D8"/>
    <w:rsid w:val="00AA0015"/>
    <w:rsid w:val="00AA5764"/>
    <w:rsid w:val="00AA7350"/>
    <w:rsid w:val="00AB55C3"/>
    <w:rsid w:val="00AD0E21"/>
    <w:rsid w:val="00AF6FA0"/>
    <w:rsid w:val="00B0422B"/>
    <w:rsid w:val="00B06EE1"/>
    <w:rsid w:val="00B163A4"/>
    <w:rsid w:val="00B17781"/>
    <w:rsid w:val="00B37785"/>
    <w:rsid w:val="00B37B70"/>
    <w:rsid w:val="00B558F7"/>
    <w:rsid w:val="00B62BDD"/>
    <w:rsid w:val="00B63355"/>
    <w:rsid w:val="00B76ACD"/>
    <w:rsid w:val="00B76B89"/>
    <w:rsid w:val="00B85B8F"/>
    <w:rsid w:val="00B85F7E"/>
    <w:rsid w:val="00B963F9"/>
    <w:rsid w:val="00B97F7D"/>
    <w:rsid w:val="00BA6568"/>
    <w:rsid w:val="00BB5F1F"/>
    <w:rsid w:val="00BC393F"/>
    <w:rsid w:val="00BD7120"/>
    <w:rsid w:val="00BE01C7"/>
    <w:rsid w:val="00BF01EB"/>
    <w:rsid w:val="00BF422F"/>
    <w:rsid w:val="00BF7368"/>
    <w:rsid w:val="00C00C88"/>
    <w:rsid w:val="00C0547D"/>
    <w:rsid w:val="00C0648F"/>
    <w:rsid w:val="00C1569D"/>
    <w:rsid w:val="00C1664E"/>
    <w:rsid w:val="00C201BC"/>
    <w:rsid w:val="00C32F04"/>
    <w:rsid w:val="00C42C1F"/>
    <w:rsid w:val="00C50DD0"/>
    <w:rsid w:val="00C5436E"/>
    <w:rsid w:val="00C55F73"/>
    <w:rsid w:val="00C565F4"/>
    <w:rsid w:val="00C64D24"/>
    <w:rsid w:val="00C66A08"/>
    <w:rsid w:val="00C71A65"/>
    <w:rsid w:val="00C80398"/>
    <w:rsid w:val="00C87E4E"/>
    <w:rsid w:val="00CB34B3"/>
    <w:rsid w:val="00CB630D"/>
    <w:rsid w:val="00CD0FD6"/>
    <w:rsid w:val="00CE5D10"/>
    <w:rsid w:val="00CF1FD1"/>
    <w:rsid w:val="00CF445A"/>
    <w:rsid w:val="00D0499F"/>
    <w:rsid w:val="00D178B5"/>
    <w:rsid w:val="00D25EA4"/>
    <w:rsid w:val="00D367AC"/>
    <w:rsid w:val="00D553B5"/>
    <w:rsid w:val="00D556A8"/>
    <w:rsid w:val="00D55EC3"/>
    <w:rsid w:val="00D56BBC"/>
    <w:rsid w:val="00D57DE2"/>
    <w:rsid w:val="00D610EC"/>
    <w:rsid w:val="00D63E71"/>
    <w:rsid w:val="00D64440"/>
    <w:rsid w:val="00D66B3A"/>
    <w:rsid w:val="00D722F1"/>
    <w:rsid w:val="00D777B0"/>
    <w:rsid w:val="00DB1C53"/>
    <w:rsid w:val="00DC0E89"/>
    <w:rsid w:val="00DC6D23"/>
    <w:rsid w:val="00DC754D"/>
    <w:rsid w:val="00E11DE1"/>
    <w:rsid w:val="00E12B27"/>
    <w:rsid w:val="00E207E2"/>
    <w:rsid w:val="00E2355A"/>
    <w:rsid w:val="00E32663"/>
    <w:rsid w:val="00E50A62"/>
    <w:rsid w:val="00E652AB"/>
    <w:rsid w:val="00E67A69"/>
    <w:rsid w:val="00E9471D"/>
    <w:rsid w:val="00EB63E6"/>
    <w:rsid w:val="00EB66EA"/>
    <w:rsid w:val="00EF0ADC"/>
    <w:rsid w:val="00F14F38"/>
    <w:rsid w:val="00F2226D"/>
    <w:rsid w:val="00F23118"/>
    <w:rsid w:val="00F30F66"/>
    <w:rsid w:val="00F410D5"/>
    <w:rsid w:val="00F425BC"/>
    <w:rsid w:val="00F45EBD"/>
    <w:rsid w:val="00F53543"/>
    <w:rsid w:val="00F569D3"/>
    <w:rsid w:val="00F57E5D"/>
    <w:rsid w:val="00F70C35"/>
    <w:rsid w:val="00FB29C2"/>
    <w:rsid w:val="00FC5368"/>
    <w:rsid w:val="00FD582A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66F05"/>
    <w:pPr>
      <w:widowControl w:val="0"/>
      <w:autoSpaceDE w:val="0"/>
      <w:autoSpaceDN w:val="0"/>
    </w:pPr>
    <w:rPr>
      <w:rFonts w:ascii="Arial" w:hAnsi="Arial" w:cs="Arial"/>
      <w:sz w:val="22"/>
      <w:szCs w:val="22"/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666F05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6F05"/>
    <w:pPr>
      <w:keepNext/>
      <w:tabs>
        <w:tab w:val="left" w:pos="284"/>
        <w:tab w:val="left" w:pos="1276"/>
        <w:tab w:val="left" w:pos="6663"/>
        <w:tab w:val="left" w:pos="7938"/>
      </w:tabs>
      <w:spacing w:line="360" w:lineRule="auto"/>
      <w:jc w:val="both"/>
      <w:outlineLvl w:val="1"/>
    </w:pPr>
    <w:rPr>
      <w:color w:val="000000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6F05"/>
    <w:pPr>
      <w:keepNext/>
      <w:tabs>
        <w:tab w:val="left" w:pos="284"/>
      </w:tabs>
      <w:spacing w:line="360" w:lineRule="auto"/>
      <w:jc w:val="center"/>
      <w:outlineLvl w:val="2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6F05"/>
    <w:pPr>
      <w:keepNext/>
      <w:widowControl/>
      <w:tabs>
        <w:tab w:val="left" w:pos="1134"/>
      </w:tabs>
      <w:spacing w:line="360" w:lineRule="auto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6F05"/>
    <w:rPr>
      <w:rFonts w:ascii="Cambria" w:hAnsi="Cambria" w:cs="Cambria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66F05"/>
    <w:rPr>
      <w:rFonts w:ascii="Cambria" w:hAnsi="Cambria" w:cs="Cambria"/>
      <w:b/>
      <w:bCs/>
      <w:i/>
      <w:iCs/>
      <w:sz w:val="28"/>
      <w:szCs w:val="28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66F05"/>
    <w:rPr>
      <w:rFonts w:ascii="Cambria" w:hAnsi="Cambria" w:cs="Cambria"/>
      <w:b/>
      <w:bCs/>
      <w:sz w:val="26"/>
      <w:szCs w:val="26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66F05"/>
    <w:rPr>
      <w:rFonts w:cs="Times New Roman"/>
      <w:b/>
      <w:bCs/>
      <w:i/>
      <w:iCs/>
      <w:sz w:val="26"/>
      <w:szCs w:val="26"/>
      <w:lang w:val="de-DE"/>
    </w:rPr>
  </w:style>
  <w:style w:type="paragraph" w:styleId="Zhlav">
    <w:name w:val="header"/>
    <w:basedOn w:val="Normln"/>
    <w:link w:val="ZhlavChar"/>
    <w:uiPriority w:val="99"/>
    <w:rsid w:val="00666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6F05"/>
    <w:rPr>
      <w:rFonts w:ascii="Arial" w:hAnsi="Arial" w:cs="Arial"/>
      <w:lang w:val="de-DE"/>
    </w:rPr>
  </w:style>
  <w:style w:type="paragraph" w:styleId="Zpat">
    <w:name w:val="footer"/>
    <w:basedOn w:val="Normln"/>
    <w:link w:val="ZpatChar"/>
    <w:uiPriority w:val="99"/>
    <w:rsid w:val="00666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66F05"/>
    <w:rPr>
      <w:rFonts w:ascii="Arial" w:hAnsi="Arial" w:cs="Arial"/>
      <w:lang w:val="de-DE"/>
    </w:rPr>
  </w:style>
  <w:style w:type="character" w:styleId="slostrnky">
    <w:name w:val="page number"/>
    <w:basedOn w:val="Standardnpsmoodstavce"/>
    <w:uiPriority w:val="99"/>
    <w:rsid w:val="00666F0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666F05"/>
    <w:pPr>
      <w:tabs>
        <w:tab w:val="left" w:pos="864"/>
      </w:tabs>
      <w:jc w:val="both"/>
    </w:pPr>
    <w:rPr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66F05"/>
    <w:rPr>
      <w:rFonts w:ascii="Arial" w:hAnsi="Arial" w:cs="Arial"/>
      <w:lang w:val="de-DE"/>
    </w:rPr>
  </w:style>
  <w:style w:type="paragraph" w:styleId="Zkladntext2">
    <w:name w:val="Body Text 2"/>
    <w:basedOn w:val="Normln"/>
    <w:link w:val="Zkladntext2Char"/>
    <w:uiPriority w:val="99"/>
    <w:rsid w:val="00666F05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66F05"/>
    <w:rPr>
      <w:rFonts w:ascii="Arial" w:hAnsi="Arial" w:cs="Arial"/>
      <w:lang w:val="de-DE"/>
    </w:rPr>
  </w:style>
  <w:style w:type="paragraph" w:styleId="Zkladntext3">
    <w:name w:val="Body Text 3"/>
    <w:basedOn w:val="Normln"/>
    <w:link w:val="Zkladntext3Char"/>
    <w:uiPriority w:val="99"/>
    <w:rsid w:val="00666F05"/>
    <w:pPr>
      <w:tabs>
        <w:tab w:val="left" w:pos="284"/>
      </w:tabs>
      <w:spacing w:line="360" w:lineRule="auto"/>
      <w:ind w:right="1728"/>
    </w:pPr>
    <w:rPr>
      <w:sz w:val="24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66F05"/>
    <w:rPr>
      <w:rFonts w:ascii="Arial" w:hAnsi="Arial" w:cs="Arial"/>
      <w:sz w:val="16"/>
      <w:szCs w:val="16"/>
      <w:lang w:val="de-DE"/>
    </w:rPr>
  </w:style>
  <w:style w:type="paragraph" w:styleId="Rozloendokumentu">
    <w:name w:val="Document Map"/>
    <w:basedOn w:val="Normln"/>
    <w:link w:val="RozloendokumentuChar"/>
    <w:uiPriority w:val="99"/>
    <w:semiHidden/>
    <w:rsid w:val="00666F0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66F05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595A-9259-4A41-92E2-FA8CF8ED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NÁKUP KANCELÁŘSKÝCH POTŘEB PRO  PRACOVIŠTĚ  JIČÍN</vt:lpstr>
    </vt:vector>
  </TitlesOfParts>
  <Company>TOSHIBA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NÁKUP KANCELÁŘSKÝCH POTŘEB PRO  PRACOVIŠTĚ  JIČÍN</dc:title>
  <dc:creator>František Troják</dc:creator>
  <cp:lastModifiedBy>user</cp:lastModifiedBy>
  <cp:revision>15</cp:revision>
  <cp:lastPrinted>2008-09-02T07:32:00Z</cp:lastPrinted>
  <dcterms:created xsi:type="dcterms:W3CDTF">2011-07-29T14:27:00Z</dcterms:created>
  <dcterms:modified xsi:type="dcterms:W3CDTF">2014-01-19T15:40:00Z</dcterms:modified>
</cp:coreProperties>
</file>